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58D" w:rsidRDefault="003B758D" w:rsidP="003B758D">
      <w:pPr>
        <w:pStyle w:val="ListParagraph"/>
        <w:numPr>
          <w:ilvl w:val="0"/>
          <w:numId w:val="2"/>
        </w:numPr>
        <w:tabs>
          <w:tab w:val="left" w:pos="318"/>
        </w:tabs>
        <w:spacing w:before="0" w:line="286" w:lineRule="auto"/>
        <w:ind w:left="101" w:right="389" w:firstLine="0"/>
      </w:pPr>
      <w:r>
        <w:rPr>
          <w:b/>
        </w:rPr>
        <w:t>Welcome and Sign In</w:t>
      </w:r>
      <w:r w:rsidR="00833CDA">
        <w:rPr>
          <w:b/>
        </w:rPr>
        <w:t xml:space="preserve">: </w:t>
      </w:r>
      <w:r w:rsidR="006A4923">
        <w:t xml:space="preserve">Please feel free to reach out to Debbie Bell </w:t>
      </w:r>
      <w:hyperlink r:id="rId7" w:history="1">
        <w:r w:rsidR="006A4923" w:rsidRPr="00781501">
          <w:rPr>
            <w:rStyle w:val="Hyperlink"/>
          </w:rPr>
          <w:t>debbiey.bell@ky.gov</w:t>
        </w:r>
      </w:hyperlink>
      <w:r w:rsidR="006A4923">
        <w:t xml:space="preserve"> if you need a copy of the MAPP sign in sheet with present MAPP members.</w:t>
      </w:r>
    </w:p>
    <w:p w:rsidR="003B758D" w:rsidRDefault="003B758D" w:rsidP="003B758D">
      <w:pPr>
        <w:pStyle w:val="ListParagraph"/>
        <w:numPr>
          <w:ilvl w:val="0"/>
          <w:numId w:val="2"/>
        </w:numPr>
        <w:tabs>
          <w:tab w:val="left" w:pos="328"/>
        </w:tabs>
        <w:spacing w:before="121"/>
        <w:ind w:left="327" w:hanging="227"/>
        <w:rPr>
          <w:b/>
        </w:rPr>
      </w:pPr>
      <w:r>
        <w:rPr>
          <w:b/>
        </w:rPr>
        <w:t>Announcements and Community Health Improvement Plan</w:t>
      </w:r>
      <w:r>
        <w:rPr>
          <w:b/>
          <w:spacing w:val="-19"/>
        </w:rPr>
        <w:t xml:space="preserve"> </w:t>
      </w:r>
      <w:r>
        <w:rPr>
          <w:b/>
        </w:rPr>
        <w:t xml:space="preserve">Updates:  </w:t>
      </w:r>
    </w:p>
    <w:p w:rsidR="00A17F03" w:rsidRDefault="003B758D" w:rsidP="00C2481B">
      <w:pPr>
        <w:pStyle w:val="ListParagraph"/>
        <w:numPr>
          <w:ilvl w:val="0"/>
          <w:numId w:val="1"/>
        </w:numPr>
        <w:tabs>
          <w:tab w:val="left" w:pos="460"/>
        </w:tabs>
        <w:spacing w:before="170" w:line="285" w:lineRule="auto"/>
        <w:ind w:right="291"/>
      </w:pPr>
      <w:r>
        <w:t xml:space="preserve">Debbie Bell, FCHD Health Education Coordinator welcomed everyone to the MAPP meeting.   </w:t>
      </w:r>
    </w:p>
    <w:p w:rsidR="003B758D" w:rsidRDefault="003B758D" w:rsidP="003B758D">
      <w:pPr>
        <w:pStyle w:val="ListParagraph"/>
        <w:numPr>
          <w:ilvl w:val="0"/>
          <w:numId w:val="1"/>
        </w:numPr>
        <w:tabs>
          <w:tab w:val="left" w:pos="460"/>
        </w:tabs>
        <w:spacing w:before="120" w:line="285" w:lineRule="auto"/>
        <w:ind w:right="179"/>
      </w:pPr>
      <w:r>
        <w:t>MAPP partner Electronic Newsletter – Please have information you would like to share to the grou</w:t>
      </w:r>
      <w:r w:rsidR="00833CDA">
        <w:t xml:space="preserve">p to Debbie Bell at </w:t>
      </w:r>
      <w:hyperlink r:id="rId8" w:history="1">
        <w:r w:rsidR="00833CDA" w:rsidRPr="00420B16">
          <w:rPr>
            <w:rStyle w:val="Hyperlink"/>
          </w:rPr>
          <w:t>debbiey.bell@ky.gov</w:t>
        </w:r>
      </w:hyperlink>
      <w:r w:rsidR="00833CDA">
        <w:t xml:space="preserve"> </w:t>
      </w:r>
      <w:r>
        <w:rPr>
          <w:b/>
        </w:rPr>
        <w:t>no later the 20th of every month</w:t>
      </w:r>
      <w:r>
        <w:t>. Website links can be sent out and are welcome so that the</w:t>
      </w:r>
      <w:r>
        <w:rPr>
          <w:spacing w:val="-2"/>
        </w:rPr>
        <w:t xml:space="preserve"> </w:t>
      </w:r>
      <w:r>
        <w:t>file</w:t>
      </w:r>
      <w:r>
        <w:rPr>
          <w:spacing w:val="-2"/>
        </w:rPr>
        <w:t xml:space="preserve"> </w:t>
      </w:r>
      <w:r>
        <w:t>doesn’t</w:t>
      </w:r>
      <w:r>
        <w:rPr>
          <w:spacing w:val="-2"/>
        </w:rPr>
        <w:t xml:space="preserve"> </w:t>
      </w:r>
      <w:r>
        <w:t>get</w:t>
      </w:r>
      <w:r>
        <w:rPr>
          <w:spacing w:val="-4"/>
        </w:rPr>
        <w:t xml:space="preserve"> </w:t>
      </w:r>
      <w:r>
        <w:t>too</w:t>
      </w:r>
      <w:r>
        <w:rPr>
          <w:spacing w:val="-1"/>
        </w:rPr>
        <w:t xml:space="preserve"> </w:t>
      </w:r>
      <w:r>
        <w:t>big.</w:t>
      </w:r>
      <w:r>
        <w:rPr>
          <w:spacing w:val="-5"/>
        </w:rPr>
        <w:t xml:space="preserve"> </w:t>
      </w:r>
      <w:r>
        <w:t>The</w:t>
      </w:r>
      <w:r>
        <w:rPr>
          <w:spacing w:val="-2"/>
        </w:rPr>
        <w:t xml:space="preserve"> </w:t>
      </w:r>
      <w:r>
        <w:t>Newsletter</w:t>
      </w:r>
      <w:r>
        <w:rPr>
          <w:spacing w:val="-2"/>
        </w:rPr>
        <w:t xml:space="preserve"> </w:t>
      </w:r>
      <w:r>
        <w:t>will</w:t>
      </w:r>
      <w:r>
        <w:rPr>
          <w:spacing w:val="-2"/>
        </w:rPr>
        <w:t xml:space="preserve"> </w:t>
      </w:r>
      <w:r>
        <w:t>go</w:t>
      </w:r>
      <w:r>
        <w:rPr>
          <w:spacing w:val="-3"/>
        </w:rPr>
        <w:t xml:space="preserve"> </w:t>
      </w:r>
      <w:r>
        <w:t>out</w:t>
      </w:r>
      <w:r>
        <w:rPr>
          <w:spacing w:val="-4"/>
        </w:rPr>
        <w:t xml:space="preserve"> </w:t>
      </w:r>
      <w:r>
        <w:t>the</w:t>
      </w:r>
      <w:r>
        <w:rPr>
          <w:spacing w:val="-2"/>
        </w:rPr>
        <w:t xml:space="preserve"> </w:t>
      </w:r>
      <w:r>
        <w:t>first</w:t>
      </w:r>
      <w:r>
        <w:rPr>
          <w:spacing w:val="-2"/>
        </w:rPr>
        <w:t xml:space="preserve"> </w:t>
      </w:r>
      <w:r>
        <w:t>week</w:t>
      </w:r>
      <w:r>
        <w:rPr>
          <w:spacing w:val="-4"/>
        </w:rPr>
        <w:t xml:space="preserve"> </w:t>
      </w:r>
      <w:r>
        <w:t>of</w:t>
      </w:r>
      <w:r>
        <w:rPr>
          <w:spacing w:val="-2"/>
        </w:rPr>
        <w:t xml:space="preserve"> </w:t>
      </w:r>
      <w:r>
        <w:t>every</w:t>
      </w:r>
      <w:r>
        <w:rPr>
          <w:spacing w:val="-4"/>
        </w:rPr>
        <w:t xml:space="preserve"> </w:t>
      </w:r>
      <w:r>
        <w:t>month</w:t>
      </w:r>
      <w:r>
        <w:rPr>
          <w:spacing w:val="-2"/>
        </w:rPr>
        <w:t xml:space="preserve"> </w:t>
      </w:r>
      <w:r>
        <w:t>highlighting</w:t>
      </w:r>
      <w:r>
        <w:rPr>
          <w:spacing w:val="-3"/>
        </w:rPr>
        <w:t xml:space="preserve"> </w:t>
      </w:r>
      <w:r>
        <w:t>community</w:t>
      </w:r>
      <w:r>
        <w:rPr>
          <w:spacing w:val="-2"/>
        </w:rPr>
        <w:t xml:space="preserve"> </w:t>
      </w:r>
      <w:r>
        <w:t>partner events and tidbits for that</w:t>
      </w:r>
      <w:r>
        <w:rPr>
          <w:spacing w:val="-7"/>
        </w:rPr>
        <w:t xml:space="preserve"> </w:t>
      </w:r>
      <w:r>
        <w:t>month.</w:t>
      </w:r>
    </w:p>
    <w:p w:rsidR="003B758D" w:rsidRDefault="003B758D" w:rsidP="003B758D">
      <w:pPr>
        <w:pStyle w:val="ListParagraph"/>
        <w:numPr>
          <w:ilvl w:val="0"/>
          <w:numId w:val="1"/>
        </w:numPr>
        <w:tabs>
          <w:tab w:val="left" w:pos="460"/>
        </w:tabs>
        <w:spacing w:before="119" w:line="285" w:lineRule="auto"/>
        <w:ind w:right="115"/>
      </w:pPr>
      <w:r>
        <w:t>Parking Lot – the parking lot in the back of the room is for any announcements, comments, concerns, etc.</w:t>
      </w:r>
      <w:r>
        <w:rPr>
          <w:spacing w:val="-35"/>
        </w:rPr>
        <w:t xml:space="preserve"> </w:t>
      </w:r>
      <w:r>
        <w:t>you have while at the meeting. If a sticky-note is placed on the parking lot an FCHD staff will take care of the request, comment or concern and share it with the group through the newsletter, email,</w:t>
      </w:r>
      <w:r>
        <w:rPr>
          <w:spacing w:val="-26"/>
        </w:rPr>
        <w:t xml:space="preserve"> </w:t>
      </w:r>
      <w:r>
        <w:t>etc.</w:t>
      </w:r>
    </w:p>
    <w:p w:rsidR="00052707" w:rsidRDefault="00052707" w:rsidP="00052707">
      <w:pPr>
        <w:pStyle w:val="ListParagraph"/>
        <w:numPr>
          <w:ilvl w:val="0"/>
          <w:numId w:val="1"/>
        </w:numPr>
        <w:tabs>
          <w:tab w:val="left" w:pos="460"/>
        </w:tabs>
        <w:spacing w:before="119" w:line="285" w:lineRule="auto"/>
        <w:ind w:right="115"/>
      </w:pPr>
      <w:r>
        <w:t xml:space="preserve">Are we connected – Please consider linking up with our MAPP coalition, if you haven’t already done so, by downloading the Franklin Co MAPP Community Health Assessment (CHA) and Community Health Improvement Plan (CHIP).  Both are located at </w:t>
      </w:r>
      <w:hyperlink r:id="rId9" w:history="1">
        <w:r w:rsidRPr="007C4C4E">
          <w:rPr>
            <w:rStyle w:val="Hyperlink"/>
          </w:rPr>
          <w:t>http://www.fchd.org/CommunityHealth/MAPPCoalition.aspx</w:t>
        </w:r>
      </w:hyperlink>
      <w:r>
        <w:t xml:space="preserve"> .  </w:t>
      </w:r>
    </w:p>
    <w:p w:rsidR="005A632A" w:rsidRDefault="00C2481B" w:rsidP="00C2481B">
      <w:pPr>
        <w:pStyle w:val="ListParagraph"/>
        <w:numPr>
          <w:ilvl w:val="0"/>
          <w:numId w:val="2"/>
        </w:numPr>
        <w:tabs>
          <w:tab w:val="left" w:pos="460"/>
        </w:tabs>
        <w:spacing w:before="119"/>
        <w:ind w:left="460" w:hanging="360"/>
      </w:pPr>
      <w:r>
        <w:rPr>
          <w:b/>
        </w:rPr>
        <w:t xml:space="preserve">Forces of Change Assessment:  </w:t>
      </w:r>
      <w:r>
        <w:t>Results of the FOC assessment are available in the Parking Lot area (back table).  Please feel free to take a copy.</w:t>
      </w:r>
      <w:r w:rsidR="005A632A">
        <w:tab/>
      </w:r>
    </w:p>
    <w:p w:rsidR="00C2481B" w:rsidRDefault="00C2481B" w:rsidP="00E22938">
      <w:pPr>
        <w:pStyle w:val="ListParagraph"/>
        <w:numPr>
          <w:ilvl w:val="0"/>
          <w:numId w:val="2"/>
        </w:numPr>
        <w:tabs>
          <w:tab w:val="left" w:pos="460"/>
        </w:tabs>
        <w:spacing w:before="119"/>
        <w:ind w:left="460" w:hanging="360"/>
        <w:rPr>
          <w:b/>
        </w:rPr>
      </w:pPr>
      <w:r>
        <w:rPr>
          <w:b/>
        </w:rPr>
        <w:t>National Public Health Performance Standards (NPHPS) Discussion:  FC MAPP was asked to review and discuss the results for the following Model Standards:</w:t>
      </w:r>
    </w:p>
    <w:p w:rsidR="00C2481B" w:rsidRDefault="00C2481B" w:rsidP="00C2481B">
      <w:pPr>
        <w:pStyle w:val="ListParagraph"/>
        <w:tabs>
          <w:tab w:val="left" w:pos="460"/>
        </w:tabs>
        <w:spacing w:before="119"/>
        <w:ind w:firstLine="0"/>
        <w:rPr>
          <w:b/>
        </w:rPr>
      </w:pPr>
      <w:r>
        <w:rPr>
          <w:b/>
        </w:rPr>
        <w:t xml:space="preserve">1. </w:t>
      </w:r>
    </w:p>
    <w:tbl>
      <w:tblPr>
        <w:tblStyle w:val="TableGrid"/>
        <w:tblW w:w="10946" w:type="dxa"/>
        <w:tblInd w:w="198" w:type="dxa"/>
        <w:tblLook w:val="04A0" w:firstRow="1" w:lastRow="0" w:firstColumn="1" w:lastColumn="0" w:noHBand="0" w:noVBand="1"/>
      </w:tblPr>
      <w:tblGrid>
        <w:gridCol w:w="10946"/>
      </w:tblGrid>
      <w:tr w:rsidR="00C2481B" w:rsidRPr="00043212" w:rsidTr="002F689B">
        <w:trPr>
          <w:trHeight w:val="1241"/>
        </w:trPr>
        <w:tc>
          <w:tcPr>
            <w:tcW w:w="4433" w:type="dxa"/>
          </w:tcPr>
          <w:p w:rsidR="00C2481B" w:rsidRDefault="00C2481B" w:rsidP="002F689B">
            <w:pPr>
              <w:rPr>
                <w:b/>
                <w:color w:val="4472C4" w:themeColor="accent5"/>
                <w:sz w:val="24"/>
              </w:rPr>
            </w:pPr>
            <w:r>
              <w:rPr>
                <w:b/>
                <w:color w:val="4472C4" w:themeColor="accent5"/>
                <w:sz w:val="24"/>
              </w:rPr>
              <w:t>National Public Health Performance Standards (NPHPS) Discussion</w:t>
            </w:r>
            <w:r w:rsidRPr="00735820">
              <w:rPr>
                <w:b/>
                <w:color w:val="4472C4" w:themeColor="accent5"/>
                <w:sz w:val="24"/>
              </w:rPr>
              <w:t>:</w:t>
            </w:r>
          </w:p>
          <w:p w:rsidR="00C2481B" w:rsidRDefault="00C2481B" w:rsidP="00C2481B">
            <w:pPr>
              <w:pStyle w:val="ListParagraph"/>
              <w:widowControl/>
              <w:numPr>
                <w:ilvl w:val="0"/>
                <w:numId w:val="3"/>
              </w:numPr>
              <w:autoSpaceDE/>
              <w:autoSpaceDN/>
              <w:spacing w:before="0"/>
              <w:contextualSpacing/>
              <w:rPr>
                <w:color w:val="4472C4" w:themeColor="accent5"/>
                <w:sz w:val="24"/>
              </w:rPr>
            </w:pPr>
            <w:r>
              <w:rPr>
                <w:color w:val="4472C4" w:themeColor="accent5"/>
                <w:sz w:val="24"/>
              </w:rPr>
              <w:t>NPHPS Assessment – What is it? How was the data acquired? (Debbie)</w:t>
            </w:r>
          </w:p>
          <w:p w:rsidR="00C2481B" w:rsidRDefault="00C2481B" w:rsidP="00C2481B">
            <w:pPr>
              <w:pStyle w:val="ListParagraph"/>
              <w:widowControl/>
              <w:numPr>
                <w:ilvl w:val="0"/>
                <w:numId w:val="3"/>
              </w:numPr>
              <w:autoSpaceDE/>
              <w:autoSpaceDN/>
              <w:spacing w:before="0"/>
              <w:contextualSpacing/>
              <w:rPr>
                <w:color w:val="4472C4" w:themeColor="accent5"/>
                <w:sz w:val="24"/>
              </w:rPr>
            </w:pPr>
            <w:r>
              <w:rPr>
                <w:color w:val="4472C4" w:themeColor="accent5"/>
                <w:sz w:val="24"/>
              </w:rPr>
              <w:t>Model Standard: (Judy)</w:t>
            </w:r>
          </w:p>
          <w:p w:rsidR="00C2481B" w:rsidRDefault="00C2481B" w:rsidP="00C2481B">
            <w:pPr>
              <w:pStyle w:val="ListParagraph"/>
              <w:widowControl/>
              <w:numPr>
                <w:ilvl w:val="0"/>
                <w:numId w:val="4"/>
              </w:numPr>
              <w:autoSpaceDE/>
              <w:autoSpaceDN/>
              <w:spacing w:before="0"/>
              <w:contextualSpacing/>
              <w:rPr>
                <w:color w:val="4472C4" w:themeColor="accent5"/>
                <w:sz w:val="24"/>
              </w:rPr>
            </w:pPr>
            <w:r>
              <w:rPr>
                <w:color w:val="4472C4" w:themeColor="accent5"/>
                <w:sz w:val="24"/>
              </w:rPr>
              <w:t>3.2.3</w:t>
            </w:r>
          </w:p>
          <w:p w:rsidR="00C2481B" w:rsidRDefault="00C2481B" w:rsidP="00C2481B">
            <w:pPr>
              <w:pStyle w:val="ListParagraph"/>
              <w:widowControl/>
              <w:numPr>
                <w:ilvl w:val="0"/>
                <w:numId w:val="4"/>
              </w:numPr>
              <w:autoSpaceDE/>
              <w:autoSpaceDN/>
              <w:spacing w:before="0"/>
              <w:contextualSpacing/>
              <w:rPr>
                <w:color w:val="4472C4" w:themeColor="accent5"/>
                <w:sz w:val="24"/>
              </w:rPr>
            </w:pPr>
            <w:r>
              <w:rPr>
                <w:color w:val="4472C4" w:themeColor="accent5"/>
                <w:sz w:val="24"/>
              </w:rPr>
              <w:t>4.2.2</w:t>
            </w:r>
          </w:p>
          <w:p w:rsidR="00C2481B" w:rsidRDefault="00C2481B" w:rsidP="00C2481B">
            <w:pPr>
              <w:pStyle w:val="ListParagraph"/>
              <w:widowControl/>
              <w:numPr>
                <w:ilvl w:val="0"/>
                <w:numId w:val="4"/>
              </w:numPr>
              <w:autoSpaceDE/>
              <w:autoSpaceDN/>
              <w:spacing w:before="0"/>
              <w:contextualSpacing/>
              <w:rPr>
                <w:color w:val="4472C4" w:themeColor="accent5"/>
                <w:sz w:val="24"/>
              </w:rPr>
            </w:pPr>
            <w:r>
              <w:rPr>
                <w:color w:val="4472C4" w:themeColor="accent5"/>
                <w:sz w:val="24"/>
              </w:rPr>
              <w:t>5.2.2</w:t>
            </w:r>
          </w:p>
          <w:p w:rsidR="00C2481B" w:rsidRDefault="00C2481B" w:rsidP="00C2481B">
            <w:pPr>
              <w:pStyle w:val="ListParagraph"/>
              <w:widowControl/>
              <w:numPr>
                <w:ilvl w:val="0"/>
                <w:numId w:val="3"/>
              </w:numPr>
              <w:autoSpaceDE/>
              <w:autoSpaceDN/>
              <w:spacing w:before="0"/>
              <w:contextualSpacing/>
              <w:rPr>
                <w:color w:val="4472C4" w:themeColor="accent5"/>
                <w:sz w:val="24"/>
              </w:rPr>
            </w:pPr>
            <w:r>
              <w:rPr>
                <w:color w:val="4472C4" w:themeColor="accent5"/>
                <w:sz w:val="24"/>
              </w:rPr>
              <w:t>Model Standard: (Debbie)</w:t>
            </w:r>
          </w:p>
          <w:p w:rsidR="00C2481B" w:rsidRDefault="00C2481B" w:rsidP="00C2481B">
            <w:pPr>
              <w:pStyle w:val="ListParagraph"/>
              <w:widowControl/>
              <w:numPr>
                <w:ilvl w:val="0"/>
                <w:numId w:val="5"/>
              </w:numPr>
              <w:autoSpaceDE/>
              <w:autoSpaceDN/>
              <w:spacing w:before="0"/>
              <w:contextualSpacing/>
              <w:rPr>
                <w:color w:val="4472C4" w:themeColor="accent5"/>
                <w:sz w:val="24"/>
              </w:rPr>
            </w:pPr>
            <w:r>
              <w:rPr>
                <w:color w:val="4472C4" w:themeColor="accent5"/>
                <w:sz w:val="24"/>
              </w:rPr>
              <w:t>7.1.1</w:t>
            </w:r>
          </w:p>
          <w:p w:rsidR="00C2481B" w:rsidRDefault="00C2481B" w:rsidP="00C2481B">
            <w:pPr>
              <w:pStyle w:val="ListParagraph"/>
              <w:widowControl/>
              <w:numPr>
                <w:ilvl w:val="0"/>
                <w:numId w:val="5"/>
              </w:numPr>
              <w:autoSpaceDE/>
              <w:autoSpaceDN/>
              <w:spacing w:before="0"/>
              <w:contextualSpacing/>
              <w:rPr>
                <w:color w:val="4472C4" w:themeColor="accent5"/>
                <w:sz w:val="24"/>
              </w:rPr>
            </w:pPr>
            <w:r>
              <w:rPr>
                <w:color w:val="4472C4" w:themeColor="accent5"/>
                <w:sz w:val="24"/>
              </w:rPr>
              <w:t>7.1.2</w:t>
            </w:r>
          </w:p>
          <w:p w:rsidR="00C2481B" w:rsidRDefault="00C2481B" w:rsidP="00C2481B">
            <w:pPr>
              <w:pStyle w:val="ListParagraph"/>
              <w:widowControl/>
              <w:numPr>
                <w:ilvl w:val="0"/>
                <w:numId w:val="5"/>
              </w:numPr>
              <w:autoSpaceDE/>
              <w:autoSpaceDN/>
              <w:spacing w:before="0"/>
              <w:contextualSpacing/>
              <w:rPr>
                <w:color w:val="4472C4" w:themeColor="accent5"/>
                <w:sz w:val="24"/>
              </w:rPr>
            </w:pPr>
            <w:r>
              <w:rPr>
                <w:color w:val="4472C4" w:themeColor="accent5"/>
                <w:sz w:val="24"/>
              </w:rPr>
              <w:t>7.1.3</w:t>
            </w:r>
          </w:p>
          <w:p w:rsidR="00C2481B" w:rsidRDefault="00C2481B" w:rsidP="00C2481B">
            <w:pPr>
              <w:pStyle w:val="ListParagraph"/>
              <w:widowControl/>
              <w:numPr>
                <w:ilvl w:val="0"/>
                <w:numId w:val="5"/>
              </w:numPr>
              <w:autoSpaceDE/>
              <w:autoSpaceDN/>
              <w:spacing w:before="0"/>
              <w:contextualSpacing/>
              <w:rPr>
                <w:color w:val="4472C4" w:themeColor="accent5"/>
                <w:sz w:val="24"/>
              </w:rPr>
            </w:pPr>
            <w:r>
              <w:rPr>
                <w:color w:val="4472C4" w:themeColor="accent5"/>
                <w:sz w:val="24"/>
              </w:rPr>
              <w:t>7.1.4</w:t>
            </w:r>
          </w:p>
          <w:p w:rsidR="00C2481B" w:rsidRDefault="00C2481B" w:rsidP="00C2481B">
            <w:pPr>
              <w:pStyle w:val="ListParagraph"/>
              <w:widowControl/>
              <w:numPr>
                <w:ilvl w:val="0"/>
                <w:numId w:val="3"/>
              </w:numPr>
              <w:autoSpaceDE/>
              <w:autoSpaceDN/>
              <w:spacing w:before="0"/>
              <w:contextualSpacing/>
              <w:rPr>
                <w:color w:val="4472C4" w:themeColor="accent5"/>
                <w:sz w:val="24"/>
              </w:rPr>
            </w:pPr>
            <w:r>
              <w:rPr>
                <w:color w:val="4472C4" w:themeColor="accent5"/>
                <w:sz w:val="24"/>
              </w:rPr>
              <w:t>Model Standard: (Jennifer)</w:t>
            </w:r>
          </w:p>
          <w:p w:rsidR="00C2481B" w:rsidRDefault="00C2481B" w:rsidP="00C2481B">
            <w:pPr>
              <w:pStyle w:val="ListParagraph"/>
              <w:widowControl/>
              <w:numPr>
                <w:ilvl w:val="0"/>
                <w:numId w:val="6"/>
              </w:numPr>
              <w:autoSpaceDE/>
              <w:autoSpaceDN/>
              <w:spacing w:before="0"/>
              <w:contextualSpacing/>
              <w:rPr>
                <w:color w:val="4472C4" w:themeColor="accent5"/>
                <w:sz w:val="24"/>
              </w:rPr>
            </w:pPr>
            <w:r>
              <w:rPr>
                <w:color w:val="4472C4" w:themeColor="accent5"/>
                <w:sz w:val="24"/>
              </w:rPr>
              <w:t>7.2.1</w:t>
            </w:r>
          </w:p>
          <w:p w:rsidR="00C2481B" w:rsidRDefault="00C2481B" w:rsidP="00C2481B">
            <w:pPr>
              <w:pStyle w:val="ListParagraph"/>
              <w:widowControl/>
              <w:numPr>
                <w:ilvl w:val="0"/>
                <w:numId w:val="6"/>
              </w:numPr>
              <w:autoSpaceDE/>
              <w:autoSpaceDN/>
              <w:spacing w:before="0"/>
              <w:contextualSpacing/>
              <w:rPr>
                <w:color w:val="4472C4" w:themeColor="accent5"/>
                <w:sz w:val="24"/>
              </w:rPr>
            </w:pPr>
            <w:r>
              <w:rPr>
                <w:color w:val="4472C4" w:themeColor="accent5"/>
                <w:sz w:val="24"/>
              </w:rPr>
              <w:t>7.2.2</w:t>
            </w:r>
          </w:p>
          <w:p w:rsidR="00C2481B" w:rsidRDefault="00C2481B" w:rsidP="00C2481B">
            <w:pPr>
              <w:pStyle w:val="ListParagraph"/>
              <w:widowControl/>
              <w:numPr>
                <w:ilvl w:val="0"/>
                <w:numId w:val="6"/>
              </w:numPr>
              <w:autoSpaceDE/>
              <w:autoSpaceDN/>
              <w:spacing w:before="0"/>
              <w:contextualSpacing/>
              <w:rPr>
                <w:color w:val="4472C4" w:themeColor="accent5"/>
                <w:sz w:val="24"/>
              </w:rPr>
            </w:pPr>
            <w:r>
              <w:rPr>
                <w:color w:val="4472C4" w:themeColor="accent5"/>
                <w:sz w:val="24"/>
              </w:rPr>
              <w:t>7.2.3</w:t>
            </w:r>
          </w:p>
          <w:p w:rsidR="00C2481B" w:rsidRDefault="00C2481B" w:rsidP="00C2481B">
            <w:pPr>
              <w:pStyle w:val="ListParagraph"/>
              <w:widowControl/>
              <w:numPr>
                <w:ilvl w:val="0"/>
                <w:numId w:val="6"/>
              </w:numPr>
              <w:autoSpaceDE/>
              <w:autoSpaceDN/>
              <w:spacing w:before="0"/>
              <w:contextualSpacing/>
              <w:rPr>
                <w:color w:val="4472C4" w:themeColor="accent5"/>
                <w:sz w:val="24"/>
              </w:rPr>
            </w:pPr>
            <w:r>
              <w:rPr>
                <w:color w:val="4472C4" w:themeColor="accent5"/>
                <w:sz w:val="24"/>
              </w:rPr>
              <w:t>7.2.4</w:t>
            </w:r>
          </w:p>
          <w:p w:rsidR="00C2481B" w:rsidRDefault="00C2481B" w:rsidP="00C2481B">
            <w:pPr>
              <w:pStyle w:val="ListParagraph"/>
              <w:widowControl/>
              <w:numPr>
                <w:ilvl w:val="0"/>
                <w:numId w:val="3"/>
              </w:numPr>
              <w:autoSpaceDE/>
              <w:autoSpaceDN/>
              <w:spacing w:before="0"/>
              <w:contextualSpacing/>
              <w:rPr>
                <w:color w:val="4472C4" w:themeColor="accent5"/>
                <w:sz w:val="24"/>
              </w:rPr>
            </w:pPr>
            <w:r>
              <w:rPr>
                <w:color w:val="4472C4" w:themeColor="accent5"/>
                <w:sz w:val="24"/>
              </w:rPr>
              <w:t>Model Standard: (Brittany)</w:t>
            </w:r>
          </w:p>
          <w:p w:rsidR="00C2481B" w:rsidRDefault="00C2481B" w:rsidP="00C2481B">
            <w:pPr>
              <w:pStyle w:val="ListParagraph"/>
              <w:widowControl/>
              <w:numPr>
                <w:ilvl w:val="0"/>
                <w:numId w:val="7"/>
              </w:numPr>
              <w:autoSpaceDE/>
              <w:autoSpaceDN/>
              <w:spacing w:before="0"/>
              <w:contextualSpacing/>
              <w:rPr>
                <w:color w:val="4472C4" w:themeColor="accent5"/>
                <w:sz w:val="24"/>
              </w:rPr>
            </w:pPr>
            <w:r>
              <w:rPr>
                <w:color w:val="4472C4" w:themeColor="accent5"/>
                <w:sz w:val="24"/>
              </w:rPr>
              <w:t>9.1.1</w:t>
            </w:r>
          </w:p>
          <w:p w:rsidR="00C2481B" w:rsidRDefault="00C2481B" w:rsidP="00C2481B">
            <w:pPr>
              <w:pStyle w:val="ListParagraph"/>
              <w:widowControl/>
              <w:numPr>
                <w:ilvl w:val="0"/>
                <w:numId w:val="7"/>
              </w:numPr>
              <w:autoSpaceDE/>
              <w:autoSpaceDN/>
              <w:spacing w:before="0"/>
              <w:contextualSpacing/>
              <w:rPr>
                <w:color w:val="4472C4" w:themeColor="accent5"/>
                <w:sz w:val="24"/>
              </w:rPr>
            </w:pPr>
            <w:r>
              <w:rPr>
                <w:color w:val="4472C4" w:themeColor="accent5"/>
                <w:sz w:val="24"/>
              </w:rPr>
              <w:t>9.1.2</w:t>
            </w:r>
          </w:p>
          <w:p w:rsidR="00C2481B" w:rsidRDefault="00C2481B" w:rsidP="00C2481B">
            <w:pPr>
              <w:pStyle w:val="ListParagraph"/>
              <w:widowControl/>
              <w:numPr>
                <w:ilvl w:val="0"/>
                <w:numId w:val="7"/>
              </w:numPr>
              <w:autoSpaceDE/>
              <w:autoSpaceDN/>
              <w:spacing w:before="0"/>
              <w:contextualSpacing/>
              <w:rPr>
                <w:color w:val="4472C4" w:themeColor="accent5"/>
                <w:sz w:val="24"/>
              </w:rPr>
            </w:pPr>
            <w:r>
              <w:rPr>
                <w:color w:val="4472C4" w:themeColor="accent5"/>
                <w:sz w:val="24"/>
              </w:rPr>
              <w:t>9.1.3</w:t>
            </w:r>
          </w:p>
          <w:p w:rsidR="00C2481B" w:rsidRDefault="00C2481B" w:rsidP="00C2481B">
            <w:pPr>
              <w:pStyle w:val="ListParagraph"/>
              <w:widowControl/>
              <w:numPr>
                <w:ilvl w:val="0"/>
                <w:numId w:val="7"/>
              </w:numPr>
              <w:autoSpaceDE/>
              <w:autoSpaceDN/>
              <w:spacing w:before="0"/>
              <w:contextualSpacing/>
              <w:rPr>
                <w:color w:val="4472C4" w:themeColor="accent5"/>
                <w:sz w:val="24"/>
              </w:rPr>
            </w:pPr>
            <w:r>
              <w:rPr>
                <w:color w:val="4472C4" w:themeColor="accent5"/>
                <w:sz w:val="24"/>
              </w:rPr>
              <w:t>9.1.4</w:t>
            </w:r>
          </w:p>
          <w:p w:rsidR="00C2481B" w:rsidRDefault="00C2481B" w:rsidP="00C2481B">
            <w:pPr>
              <w:pStyle w:val="ListParagraph"/>
              <w:widowControl/>
              <w:numPr>
                <w:ilvl w:val="0"/>
                <w:numId w:val="7"/>
              </w:numPr>
              <w:autoSpaceDE/>
              <w:autoSpaceDN/>
              <w:spacing w:before="0"/>
              <w:contextualSpacing/>
              <w:rPr>
                <w:color w:val="4472C4" w:themeColor="accent5"/>
                <w:sz w:val="24"/>
              </w:rPr>
            </w:pPr>
            <w:r>
              <w:rPr>
                <w:color w:val="4472C4" w:themeColor="accent5"/>
                <w:sz w:val="24"/>
              </w:rPr>
              <w:t>9.2.1</w:t>
            </w:r>
          </w:p>
          <w:p w:rsidR="00C2481B" w:rsidRDefault="00C2481B" w:rsidP="00C2481B">
            <w:pPr>
              <w:pStyle w:val="ListParagraph"/>
              <w:widowControl/>
              <w:numPr>
                <w:ilvl w:val="0"/>
                <w:numId w:val="7"/>
              </w:numPr>
              <w:autoSpaceDE/>
              <w:autoSpaceDN/>
              <w:spacing w:before="0"/>
              <w:contextualSpacing/>
              <w:rPr>
                <w:color w:val="4472C4" w:themeColor="accent5"/>
                <w:sz w:val="24"/>
              </w:rPr>
            </w:pPr>
            <w:r>
              <w:rPr>
                <w:color w:val="4472C4" w:themeColor="accent5"/>
                <w:sz w:val="24"/>
              </w:rPr>
              <w:lastRenderedPageBreak/>
              <w:t>9.2.2</w:t>
            </w:r>
          </w:p>
          <w:p w:rsidR="00C2481B" w:rsidRDefault="00C2481B" w:rsidP="00C2481B">
            <w:pPr>
              <w:pStyle w:val="ListParagraph"/>
              <w:widowControl/>
              <w:numPr>
                <w:ilvl w:val="0"/>
                <w:numId w:val="7"/>
              </w:numPr>
              <w:autoSpaceDE/>
              <w:autoSpaceDN/>
              <w:spacing w:before="0"/>
              <w:contextualSpacing/>
              <w:rPr>
                <w:color w:val="4472C4" w:themeColor="accent5"/>
                <w:sz w:val="24"/>
              </w:rPr>
            </w:pPr>
            <w:r>
              <w:rPr>
                <w:color w:val="4472C4" w:themeColor="accent5"/>
                <w:sz w:val="24"/>
              </w:rPr>
              <w:t>9.2.3</w:t>
            </w:r>
          </w:p>
          <w:p w:rsidR="00C2481B" w:rsidRDefault="00C2481B" w:rsidP="00C2481B">
            <w:pPr>
              <w:pStyle w:val="ListParagraph"/>
              <w:widowControl/>
              <w:numPr>
                <w:ilvl w:val="0"/>
                <w:numId w:val="7"/>
              </w:numPr>
              <w:autoSpaceDE/>
              <w:autoSpaceDN/>
              <w:spacing w:before="0"/>
              <w:contextualSpacing/>
              <w:rPr>
                <w:color w:val="4472C4" w:themeColor="accent5"/>
                <w:sz w:val="24"/>
              </w:rPr>
            </w:pPr>
            <w:r>
              <w:rPr>
                <w:color w:val="4472C4" w:themeColor="accent5"/>
                <w:sz w:val="24"/>
              </w:rPr>
              <w:t>9.2.4</w:t>
            </w:r>
          </w:p>
          <w:p w:rsidR="00C2481B" w:rsidRPr="0078412B" w:rsidRDefault="00C2481B" w:rsidP="00C2481B">
            <w:pPr>
              <w:pStyle w:val="ListParagraph"/>
              <w:widowControl/>
              <w:numPr>
                <w:ilvl w:val="0"/>
                <w:numId w:val="7"/>
              </w:numPr>
              <w:autoSpaceDE/>
              <w:autoSpaceDN/>
              <w:spacing w:before="0"/>
              <w:contextualSpacing/>
              <w:rPr>
                <w:color w:val="4472C4" w:themeColor="accent5"/>
                <w:sz w:val="24"/>
              </w:rPr>
            </w:pPr>
            <w:r>
              <w:rPr>
                <w:color w:val="4472C4" w:themeColor="accent5"/>
                <w:sz w:val="24"/>
              </w:rPr>
              <w:t>9.2.5</w:t>
            </w:r>
          </w:p>
          <w:p w:rsidR="00C2481B" w:rsidRPr="00043212" w:rsidRDefault="00C2481B" w:rsidP="002F689B">
            <w:pPr>
              <w:rPr>
                <w:sz w:val="24"/>
              </w:rPr>
            </w:pPr>
          </w:p>
        </w:tc>
      </w:tr>
    </w:tbl>
    <w:p w:rsidR="00C2481B" w:rsidRPr="00C2481B" w:rsidRDefault="00C2481B" w:rsidP="00C2481B">
      <w:pPr>
        <w:pStyle w:val="ListParagraph"/>
        <w:tabs>
          <w:tab w:val="left" w:pos="460"/>
        </w:tabs>
        <w:spacing w:before="119"/>
        <w:ind w:firstLine="0"/>
      </w:pPr>
      <w:r>
        <w:rPr>
          <w:b/>
        </w:rPr>
        <w:lastRenderedPageBreak/>
        <w:t xml:space="preserve">2.  </w:t>
      </w:r>
      <w:r>
        <w:t xml:space="preserve">NPHPSP results will be included in Community Health Assessment </w:t>
      </w:r>
    </w:p>
    <w:p w:rsidR="00C2481B" w:rsidRPr="00C2481B" w:rsidRDefault="00C2481B" w:rsidP="00C2481B">
      <w:pPr>
        <w:pStyle w:val="ListParagraph"/>
        <w:tabs>
          <w:tab w:val="left" w:pos="460"/>
        </w:tabs>
        <w:spacing w:before="119"/>
        <w:ind w:firstLine="0"/>
        <w:rPr>
          <w:b/>
        </w:rPr>
      </w:pPr>
    </w:p>
    <w:p w:rsidR="00E22938" w:rsidRPr="00E22938" w:rsidRDefault="00EF2935" w:rsidP="00E22938">
      <w:pPr>
        <w:pStyle w:val="ListParagraph"/>
        <w:numPr>
          <w:ilvl w:val="0"/>
          <w:numId w:val="2"/>
        </w:numPr>
        <w:tabs>
          <w:tab w:val="left" w:pos="460"/>
        </w:tabs>
        <w:spacing w:before="119"/>
        <w:ind w:left="460" w:hanging="360"/>
        <w:rPr>
          <w:b/>
        </w:rPr>
      </w:pPr>
      <w:r>
        <w:t>i</w:t>
      </w:r>
      <w:r w:rsidR="00C2481B">
        <w:t>nformation or announcements from Parking Lot.</w:t>
      </w:r>
      <w:r>
        <w:t xml:space="preserve">  All inf</w:t>
      </w:r>
      <w:r w:rsidR="00E52C76">
        <w:t>ormation</w:t>
      </w:r>
      <w:r w:rsidR="00E22938">
        <w:t xml:space="preserve"> will be placed in th</w:t>
      </w:r>
      <w:r w:rsidR="00C2481B">
        <w:t>e March 2020</w:t>
      </w:r>
      <w:r w:rsidR="009A1A17">
        <w:t xml:space="preserve"> </w:t>
      </w:r>
      <w:r>
        <w:t xml:space="preserve">edition of the MAPP e-newsletter.  </w:t>
      </w:r>
    </w:p>
    <w:p w:rsidR="00E22938" w:rsidRPr="00E22938" w:rsidRDefault="00C2481B" w:rsidP="00E22938">
      <w:pPr>
        <w:pStyle w:val="ListParagraph"/>
        <w:numPr>
          <w:ilvl w:val="0"/>
          <w:numId w:val="2"/>
        </w:numPr>
        <w:tabs>
          <w:tab w:val="left" w:pos="460"/>
        </w:tabs>
        <w:spacing w:before="119"/>
        <w:ind w:left="460" w:hanging="360"/>
        <w:rPr>
          <w:b/>
        </w:rPr>
      </w:pPr>
      <w:r>
        <w:t>Meeting adjourned at 2:0</w:t>
      </w:r>
      <w:r w:rsidR="00E22938">
        <w:t>0 pm.</w:t>
      </w:r>
      <w:r w:rsidR="002E7840">
        <w:tab/>
      </w:r>
    </w:p>
    <w:p w:rsidR="00E22938" w:rsidRPr="00E22938" w:rsidRDefault="003B758D" w:rsidP="00E22938">
      <w:pPr>
        <w:pStyle w:val="ListParagraph"/>
        <w:numPr>
          <w:ilvl w:val="0"/>
          <w:numId w:val="2"/>
        </w:numPr>
        <w:tabs>
          <w:tab w:val="left" w:pos="460"/>
        </w:tabs>
        <w:spacing w:before="119"/>
        <w:ind w:left="460" w:hanging="360"/>
        <w:rPr>
          <w:b/>
        </w:rPr>
      </w:pPr>
      <w:r>
        <w:t xml:space="preserve">Next Meeting:  </w:t>
      </w:r>
    </w:p>
    <w:p w:rsidR="003B758D" w:rsidRPr="00E22938" w:rsidRDefault="003B758D" w:rsidP="00E22938">
      <w:pPr>
        <w:pStyle w:val="ListParagraph"/>
        <w:tabs>
          <w:tab w:val="left" w:pos="460"/>
        </w:tabs>
        <w:spacing w:before="119"/>
        <w:ind w:firstLine="0"/>
        <w:rPr>
          <w:b/>
        </w:rPr>
      </w:pPr>
      <w:r>
        <w:t>Please make plans to come out</w:t>
      </w:r>
      <w:r w:rsidR="00B52C34">
        <w:t xml:space="preserve"> a</w:t>
      </w:r>
      <w:r w:rsidR="00E22938">
        <w:t xml:space="preserve">nd join us </w:t>
      </w:r>
      <w:r w:rsidR="00C2481B">
        <w:rPr>
          <w:highlight w:val="yellow"/>
        </w:rPr>
        <w:t>Thursday, May 21, 2020 at 1:00</w:t>
      </w:r>
      <w:r w:rsidR="00A84CA9" w:rsidRPr="00E22938">
        <w:rPr>
          <w:highlight w:val="yellow"/>
        </w:rPr>
        <w:t xml:space="preserve"> pm</w:t>
      </w:r>
      <w:r>
        <w:t xml:space="preserve"> at the Public Health Cen</w:t>
      </w:r>
      <w:r w:rsidR="00B52C34">
        <w:t>ter</w:t>
      </w:r>
      <w:r w:rsidR="00052707">
        <w:t>, 851 East-West Connector.</w:t>
      </w:r>
      <w:r w:rsidR="00E22938">
        <w:t xml:space="preserve">  </w:t>
      </w:r>
    </w:p>
    <w:p w:rsidR="003B758D" w:rsidRDefault="003B758D" w:rsidP="003B758D">
      <w:pPr>
        <w:pStyle w:val="BodyText"/>
        <w:rPr>
          <w:b/>
          <w:sz w:val="22"/>
        </w:rPr>
      </w:pPr>
    </w:p>
    <w:p w:rsidR="003B758D" w:rsidRDefault="003B758D" w:rsidP="003B758D">
      <w:pPr>
        <w:pStyle w:val="BodyText"/>
        <w:spacing w:before="11"/>
        <w:rPr>
          <w:b/>
          <w:sz w:val="23"/>
        </w:rPr>
      </w:pPr>
    </w:p>
    <w:p w:rsidR="003B758D" w:rsidRPr="00A02721" w:rsidRDefault="003B758D" w:rsidP="003B758D">
      <w:pPr>
        <w:ind w:left="3266"/>
        <w:sectPr w:rsidR="003B758D" w:rsidRPr="00A02721" w:rsidSect="003B758D">
          <w:headerReference w:type="default" r:id="rId10"/>
          <w:pgSz w:w="12240" w:h="15840"/>
          <w:pgMar w:top="2540" w:right="760" w:bottom="0" w:left="680" w:header="134" w:footer="720" w:gutter="0"/>
          <w:cols w:space="720"/>
        </w:sectPr>
      </w:pPr>
      <w:r>
        <w:t>THANK Y</w:t>
      </w:r>
      <w:r w:rsidR="009A1A17">
        <w:t>OU FOR YOUR TIME AND PARTNERSH</w:t>
      </w:r>
      <w:bookmarkStart w:id="0" w:name="_GoBack"/>
      <w:bookmarkEnd w:id="0"/>
      <w:r w:rsidR="009A1A17">
        <w:t>IP</w:t>
      </w:r>
    </w:p>
    <w:p w:rsidR="00FB693A" w:rsidRDefault="00FE2464" w:rsidP="009A1A17"/>
    <w:sectPr w:rsidR="00FB693A">
      <w:pgSz w:w="12240" w:h="15840"/>
      <w:pgMar w:top="2540" w:right="660" w:bottom="280" w:left="680" w:header="13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464" w:rsidRDefault="00FE2464" w:rsidP="003B758D">
      <w:r>
        <w:separator/>
      </w:r>
    </w:p>
  </w:endnote>
  <w:endnote w:type="continuationSeparator" w:id="0">
    <w:p w:rsidR="00FE2464" w:rsidRDefault="00FE2464" w:rsidP="003B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464" w:rsidRDefault="00FE2464" w:rsidP="003B758D">
      <w:r>
        <w:separator/>
      </w:r>
    </w:p>
  </w:footnote>
  <w:footnote w:type="continuationSeparator" w:id="0">
    <w:p w:rsidR="00FE2464" w:rsidRDefault="00FE2464" w:rsidP="003B75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58D" w:rsidRDefault="003B758D">
    <w:pPr>
      <w:pStyle w:val="Header"/>
    </w:pPr>
    <w:r>
      <w:rPr>
        <w:noProof/>
      </w:rPr>
      <mc:AlternateContent>
        <mc:Choice Requires="wps">
          <w:drawing>
            <wp:anchor distT="0" distB="0" distL="114300" distR="114300" simplePos="0" relativeHeight="251663360" behindDoc="1" locked="0" layoutInCell="1" allowOverlap="1" wp14:anchorId="7FC0BFCA" wp14:editId="208AB420">
              <wp:simplePos x="0" y="0"/>
              <wp:positionH relativeFrom="page">
                <wp:posOffset>2514600</wp:posOffset>
              </wp:positionH>
              <wp:positionV relativeFrom="page">
                <wp:posOffset>1123950</wp:posOffset>
              </wp:positionV>
              <wp:extent cx="2905125" cy="4953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758D" w:rsidRDefault="009A1A17" w:rsidP="003B758D">
                          <w:pPr>
                            <w:spacing w:before="120"/>
                            <w:ind w:left="1" w:right="1"/>
                            <w:jc w:val="center"/>
                            <w:rPr>
                              <w:b/>
                            </w:rPr>
                          </w:pPr>
                          <w:r>
                            <w:rPr>
                              <w:b/>
                            </w:rPr>
                            <w:t>MAPP MEETING MINUTES</w:t>
                          </w:r>
                        </w:p>
                        <w:p w:rsidR="009A1A17" w:rsidRDefault="00C2481B" w:rsidP="003B758D">
                          <w:pPr>
                            <w:spacing w:before="120"/>
                            <w:ind w:left="1" w:right="1"/>
                            <w:jc w:val="center"/>
                            <w:rPr>
                              <w:b/>
                            </w:rPr>
                          </w:pPr>
                          <w:r>
                            <w:rPr>
                              <w:b/>
                            </w:rPr>
                            <w:t>February 20, 2020</w:t>
                          </w:r>
                        </w:p>
                        <w:p w:rsidR="00A17F03" w:rsidRDefault="00A17F03" w:rsidP="003B758D">
                          <w:pPr>
                            <w:spacing w:before="120"/>
                            <w:ind w:left="1" w:right="1"/>
                            <w:jc w:val="center"/>
                            <w:rPr>
                              <w:b/>
                            </w:rPr>
                          </w:pPr>
                          <w:r>
                            <w:rPr>
                              <w:b/>
                            </w:rPr>
                            <w:t xml:space="preserve">12:00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0BFCA" id="_x0000_t202" coordsize="21600,21600" o:spt="202" path="m,l,21600r21600,l21600,xe">
              <v:stroke joinstyle="miter"/>
              <v:path gradientshapeok="t" o:connecttype="rect"/>
            </v:shapetype>
            <v:shape id="Text Box 2" o:spid="_x0000_s1026" type="#_x0000_t202" style="position:absolute;margin-left:198pt;margin-top:88.5pt;width:228.75pt;height:3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" filled="f" stroked="f">
              <v:textbox inset="0,0,0,0">
                <w:txbxContent>
                  <w:p w:rsidR="003B758D" w:rsidRDefault="009A1A17" w:rsidP="003B758D">
                    <w:pPr>
                      <w:spacing w:before="120"/>
                      <w:ind w:left="1" w:right="1"/>
                      <w:jc w:val="center"/>
                      <w:rPr>
                        <w:b/>
                      </w:rPr>
                    </w:pPr>
                    <w:r>
                      <w:rPr>
                        <w:b/>
                      </w:rPr>
                      <w:t>MAPP MEETING MINUTES</w:t>
                    </w:r>
                  </w:p>
                  <w:p w:rsidR="009A1A17" w:rsidRDefault="00C2481B" w:rsidP="003B758D">
                    <w:pPr>
                      <w:spacing w:before="120"/>
                      <w:ind w:left="1" w:right="1"/>
                      <w:jc w:val="center"/>
                      <w:rPr>
                        <w:b/>
                      </w:rPr>
                    </w:pPr>
                    <w:r>
                      <w:rPr>
                        <w:b/>
                      </w:rPr>
                      <w:t>February 20, 2020</w:t>
                    </w:r>
                  </w:p>
                  <w:p w:rsidR="00A17F03" w:rsidRDefault="00A17F03" w:rsidP="003B758D">
                    <w:pPr>
                      <w:spacing w:before="120"/>
                      <w:ind w:left="1" w:right="1"/>
                      <w:jc w:val="center"/>
                      <w:rPr>
                        <w:b/>
                      </w:rPr>
                    </w:pPr>
                    <w:r>
                      <w:rPr>
                        <w:b/>
                      </w:rPr>
                      <w:t xml:space="preserve">12:00 </w:t>
                    </w:r>
                  </w:p>
                </w:txbxContent>
              </v:textbox>
              <w10:wrap anchorx="page" anchory="page"/>
            </v:shape>
          </w:pict>
        </mc:Fallback>
      </mc:AlternateContent>
    </w:r>
    <w:r>
      <w:rPr>
        <w:noProof/>
      </w:rPr>
      <w:drawing>
        <wp:anchor distT="0" distB="0" distL="0" distR="0" simplePos="0" relativeHeight="251661312" behindDoc="1" locked="0" layoutInCell="1" allowOverlap="1" wp14:anchorId="22017BC3" wp14:editId="2DF5A296">
          <wp:simplePos x="0" y="0"/>
          <wp:positionH relativeFrom="margin">
            <wp:align>center</wp:align>
          </wp:positionH>
          <wp:positionV relativeFrom="page">
            <wp:posOffset>227330</wp:posOffset>
          </wp:positionV>
          <wp:extent cx="1804289" cy="805218"/>
          <wp:effectExtent l="0" t="0" r="5715" b="0"/>
          <wp:wrapNone/>
          <wp:docPr id="1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04289" cy="805218"/>
                  </a:xfrm>
                  <a:prstGeom prst="rect">
                    <a:avLst/>
                  </a:prstGeom>
                </pic:spPr>
              </pic:pic>
            </a:graphicData>
          </a:graphic>
        </wp:anchor>
      </w:drawing>
    </w:r>
    <w:r>
      <w:rPr>
        <w:noProof/>
      </w:rPr>
      <w:drawing>
        <wp:anchor distT="0" distB="0" distL="0" distR="0" simplePos="0" relativeHeight="251659264" behindDoc="1" locked="0" layoutInCell="1" allowOverlap="1" wp14:anchorId="290C3ACF" wp14:editId="5538E127">
          <wp:simplePos x="0" y="0"/>
          <wp:positionH relativeFrom="margin">
            <wp:align>right</wp:align>
          </wp:positionH>
          <wp:positionV relativeFrom="page">
            <wp:posOffset>93980</wp:posOffset>
          </wp:positionV>
          <wp:extent cx="712139" cy="712139"/>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712139" cy="712139"/>
                  </a:xfrm>
                  <a:prstGeom prst="rect">
                    <a:avLst/>
                  </a:prstGeom>
                </pic:spPr>
              </pic:pic>
            </a:graphicData>
          </a:graphic>
        </wp:anchor>
      </w:drawing>
    </w:r>
    <w:r>
      <w:rPr>
        <w:noProof/>
      </w:rPr>
      <w:drawing>
        <wp:inline distT="0" distB="0" distL="0" distR="0" wp14:anchorId="37D5D47C" wp14:editId="2145797B">
          <wp:extent cx="817245" cy="841375"/>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841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83F06"/>
    <w:multiLevelType w:val="hybridMultilevel"/>
    <w:tmpl w:val="F6BC2450"/>
    <w:lvl w:ilvl="0" w:tplc="A162C4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C0A2512"/>
    <w:multiLevelType w:val="hybridMultilevel"/>
    <w:tmpl w:val="9CB080B0"/>
    <w:lvl w:ilvl="0" w:tplc="029EC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40338F"/>
    <w:multiLevelType w:val="hybridMultilevel"/>
    <w:tmpl w:val="4A0658B6"/>
    <w:lvl w:ilvl="0" w:tplc="DFF082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CF351C"/>
    <w:multiLevelType w:val="hybridMultilevel"/>
    <w:tmpl w:val="32EE270C"/>
    <w:lvl w:ilvl="0" w:tplc="7332C5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511637"/>
    <w:multiLevelType w:val="hybridMultilevel"/>
    <w:tmpl w:val="D7EE4C72"/>
    <w:lvl w:ilvl="0" w:tplc="F0CA1E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F8731F"/>
    <w:multiLevelType w:val="hybridMultilevel"/>
    <w:tmpl w:val="726AE680"/>
    <w:lvl w:ilvl="0" w:tplc="3D9E3A78">
      <w:start w:val="1"/>
      <w:numFmt w:val="upperLetter"/>
      <w:lvlText w:val="%1."/>
      <w:lvlJc w:val="left"/>
      <w:pPr>
        <w:ind w:left="460" w:hanging="360"/>
      </w:pPr>
      <w:rPr>
        <w:rFonts w:ascii="Calibri" w:eastAsia="Calibri" w:hAnsi="Calibri" w:cs="Calibri" w:hint="default"/>
        <w:spacing w:val="-1"/>
        <w:w w:val="100"/>
        <w:sz w:val="22"/>
        <w:szCs w:val="22"/>
      </w:rPr>
    </w:lvl>
    <w:lvl w:ilvl="1" w:tplc="65F617C0">
      <w:numFmt w:val="bullet"/>
      <w:lvlText w:val="•"/>
      <w:lvlJc w:val="left"/>
      <w:pPr>
        <w:ind w:left="1494" w:hanging="360"/>
      </w:pPr>
      <w:rPr>
        <w:rFonts w:hint="default"/>
      </w:rPr>
    </w:lvl>
    <w:lvl w:ilvl="2" w:tplc="624699EC">
      <w:numFmt w:val="bullet"/>
      <w:lvlText w:val="•"/>
      <w:lvlJc w:val="left"/>
      <w:pPr>
        <w:ind w:left="2528" w:hanging="360"/>
      </w:pPr>
      <w:rPr>
        <w:rFonts w:hint="default"/>
      </w:rPr>
    </w:lvl>
    <w:lvl w:ilvl="3" w:tplc="6B226DD6">
      <w:numFmt w:val="bullet"/>
      <w:lvlText w:val="•"/>
      <w:lvlJc w:val="left"/>
      <w:pPr>
        <w:ind w:left="3562" w:hanging="360"/>
      </w:pPr>
      <w:rPr>
        <w:rFonts w:hint="default"/>
      </w:rPr>
    </w:lvl>
    <w:lvl w:ilvl="4" w:tplc="06B0CA7C">
      <w:numFmt w:val="bullet"/>
      <w:lvlText w:val="•"/>
      <w:lvlJc w:val="left"/>
      <w:pPr>
        <w:ind w:left="4596" w:hanging="360"/>
      </w:pPr>
      <w:rPr>
        <w:rFonts w:hint="default"/>
      </w:rPr>
    </w:lvl>
    <w:lvl w:ilvl="5" w:tplc="A98A8BDA">
      <w:numFmt w:val="bullet"/>
      <w:lvlText w:val="•"/>
      <w:lvlJc w:val="left"/>
      <w:pPr>
        <w:ind w:left="5630" w:hanging="360"/>
      </w:pPr>
      <w:rPr>
        <w:rFonts w:hint="default"/>
      </w:rPr>
    </w:lvl>
    <w:lvl w:ilvl="6" w:tplc="CEE6E85A">
      <w:numFmt w:val="bullet"/>
      <w:lvlText w:val="•"/>
      <w:lvlJc w:val="left"/>
      <w:pPr>
        <w:ind w:left="6664" w:hanging="360"/>
      </w:pPr>
      <w:rPr>
        <w:rFonts w:hint="default"/>
      </w:rPr>
    </w:lvl>
    <w:lvl w:ilvl="7" w:tplc="856A9AC6">
      <w:numFmt w:val="bullet"/>
      <w:lvlText w:val="•"/>
      <w:lvlJc w:val="left"/>
      <w:pPr>
        <w:ind w:left="7698" w:hanging="360"/>
      </w:pPr>
      <w:rPr>
        <w:rFonts w:hint="default"/>
      </w:rPr>
    </w:lvl>
    <w:lvl w:ilvl="8" w:tplc="379246B2">
      <w:numFmt w:val="bullet"/>
      <w:lvlText w:val="•"/>
      <w:lvlJc w:val="left"/>
      <w:pPr>
        <w:ind w:left="8732" w:hanging="360"/>
      </w:pPr>
      <w:rPr>
        <w:rFonts w:hint="default"/>
      </w:rPr>
    </w:lvl>
  </w:abstractNum>
  <w:abstractNum w:abstractNumId="6" w15:restartNumberingAfterBreak="0">
    <w:nsid w:val="54760BA4"/>
    <w:multiLevelType w:val="hybridMultilevel"/>
    <w:tmpl w:val="AE16F546"/>
    <w:lvl w:ilvl="0" w:tplc="1CCE53F2">
      <w:start w:val="1"/>
      <w:numFmt w:val="upperRoman"/>
      <w:lvlText w:val="%1."/>
      <w:lvlJc w:val="left"/>
      <w:pPr>
        <w:ind w:left="100" w:hanging="218"/>
      </w:pPr>
      <w:rPr>
        <w:rFonts w:ascii="Calibri" w:eastAsia="Calibri" w:hAnsi="Calibri" w:cs="Calibri" w:hint="default"/>
        <w:b/>
        <w:bCs/>
        <w:w w:val="100"/>
        <w:sz w:val="22"/>
        <w:szCs w:val="22"/>
      </w:rPr>
    </w:lvl>
    <w:lvl w:ilvl="1" w:tplc="FD204656">
      <w:start w:val="1"/>
      <w:numFmt w:val="upperLetter"/>
      <w:lvlText w:val="%2."/>
      <w:lvlJc w:val="left"/>
      <w:pPr>
        <w:ind w:left="820" w:hanging="361"/>
      </w:pPr>
      <w:rPr>
        <w:rFonts w:hint="default"/>
        <w:spacing w:val="-1"/>
        <w:w w:val="99"/>
      </w:rPr>
    </w:lvl>
    <w:lvl w:ilvl="2" w:tplc="BC72EF8A">
      <w:start w:val="1"/>
      <w:numFmt w:val="upperLetter"/>
      <w:lvlText w:val="%3."/>
      <w:lvlJc w:val="left"/>
      <w:pPr>
        <w:ind w:left="1031" w:hanging="211"/>
      </w:pPr>
      <w:rPr>
        <w:rFonts w:ascii="Calibri" w:eastAsia="Calibri" w:hAnsi="Calibri" w:cs="Calibri" w:hint="default"/>
        <w:w w:val="99"/>
        <w:sz w:val="20"/>
        <w:szCs w:val="20"/>
      </w:rPr>
    </w:lvl>
    <w:lvl w:ilvl="3" w:tplc="1A64C854">
      <w:numFmt w:val="bullet"/>
      <w:lvlText w:val="•"/>
      <w:lvlJc w:val="left"/>
      <w:pPr>
        <w:ind w:left="2260" w:hanging="211"/>
      </w:pPr>
      <w:rPr>
        <w:rFonts w:hint="default"/>
      </w:rPr>
    </w:lvl>
    <w:lvl w:ilvl="4" w:tplc="E59C443E">
      <w:numFmt w:val="bullet"/>
      <w:lvlText w:val="•"/>
      <w:lvlJc w:val="left"/>
      <w:pPr>
        <w:ind w:left="3480" w:hanging="211"/>
      </w:pPr>
      <w:rPr>
        <w:rFonts w:hint="default"/>
      </w:rPr>
    </w:lvl>
    <w:lvl w:ilvl="5" w:tplc="772E93D6">
      <w:numFmt w:val="bullet"/>
      <w:lvlText w:val="•"/>
      <w:lvlJc w:val="left"/>
      <w:pPr>
        <w:ind w:left="4700" w:hanging="211"/>
      </w:pPr>
      <w:rPr>
        <w:rFonts w:hint="default"/>
      </w:rPr>
    </w:lvl>
    <w:lvl w:ilvl="6" w:tplc="0BF03CEC">
      <w:numFmt w:val="bullet"/>
      <w:lvlText w:val="•"/>
      <w:lvlJc w:val="left"/>
      <w:pPr>
        <w:ind w:left="5920" w:hanging="211"/>
      </w:pPr>
      <w:rPr>
        <w:rFonts w:hint="default"/>
      </w:rPr>
    </w:lvl>
    <w:lvl w:ilvl="7" w:tplc="9B8E0642">
      <w:numFmt w:val="bullet"/>
      <w:lvlText w:val="•"/>
      <w:lvlJc w:val="left"/>
      <w:pPr>
        <w:ind w:left="7140" w:hanging="211"/>
      </w:pPr>
      <w:rPr>
        <w:rFonts w:hint="default"/>
      </w:rPr>
    </w:lvl>
    <w:lvl w:ilvl="8" w:tplc="4CA6DAB8">
      <w:numFmt w:val="bullet"/>
      <w:lvlText w:val="•"/>
      <w:lvlJc w:val="left"/>
      <w:pPr>
        <w:ind w:left="8360" w:hanging="211"/>
      </w:pPr>
      <w:rPr>
        <w:rFonts w:hint="default"/>
      </w:rPr>
    </w:lvl>
  </w:abstractNum>
  <w:num w:numId="1">
    <w:abstractNumId w:val="5"/>
  </w:num>
  <w:num w:numId="2">
    <w:abstractNumId w:val="6"/>
  </w:num>
  <w:num w:numId="3">
    <w:abstractNumId w:val="4"/>
  </w:num>
  <w:num w:numId="4">
    <w:abstractNumId w:val="1"/>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8D"/>
    <w:rsid w:val="00005A4C"/>
    <w:rsid w:val="000424B3"/>
    <w:rsid w:val="00052707"/>
    <w:rsid w:val="00086465"/>
    <w:rsid w:val="000C00A5"/>
    <w:rsid w:val="00271BC4"/>
    <w:rsid w:val="002E7840"/>
    <w:rsid w:val="003368B8"/>
    <w:rsid w:val="003B758D"/>
    <w:rsid w:val="00434BEC"/>
    <w:rsid w:val="00535B0B"/>
    <w:rsid w:val="005A632A"/>
    <w:rsid w:val="005C3998"/>
    <w:rsid w:val="005D1F10"/>
    <w:rsid w:val="00651AAA"/>
    <w:rsid w:val="006605B6"/>
    <w:rsid w:val="006A4923"/>
    <w:rsid w:val="00833CDA"/>
    <w:rsid w:val="009A1A17"/>
    <w:rsid w:val="009D4BD9"/>
    <w:rsid w:val="009D5793"/>
    <w:rsid w:val="00A17F03"/>
    <w:rsid w:val="00A84CA9"/>
    <w:rsid w:val="00A902E2"/>
    <w:rsid w:val="00B3294F"/>
    <w:rsid w:val="00B52C34"/>
    <w:rsid w:val="00C2481B"/>
    <w:rsid w:val="00C4542C"/>
    <w:rsid w:val="00DA0D97"/>
    <w:rsid w:val="00E0712D"/>
    <w:rsid w:val="00E22938"/>
    <w:rsid w:val="00E52C76"/>
    <w:rsid w:val="00E7003A"/>
    <w:rsid w:val="00EF23FA"/>
    <w:rsid w:val="00EF2935"/>
    <w:rsid w:val="00F74F87"/>
    <w:rsid w:val="00FA4420"/>
    <w:rsid w:val="00FE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DE947"/>
  <w15:chartTrackingRefBased/>
  <w15:docId w15:val="{83D3017E-116C-4D51-887F-164A2D994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B758D"/>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3B758D"/>
    <w:pPr>
      <w:ind w:left="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758D"/>
    <w:rPr>
      <w:rFonts w:ascii="Calibri" w:eastAsia="Calibri" w:hAnsi="Calibri" w:cs="Calibri"/>
      <w:b/>
      <w:bCs/>
    </w:rPr>
  </w:style>
  <w:style w:type="paragraph" w:styleId="BodyText">
    <w:name w:val="Body Text"/>
    <w:basedOn w:val="Normal"/>
    <w:link w:val="BodyTextChar"/>
    <w:uiPriority w:val="1"/>
    <w:qFormat/>
    <w:rsid w:val="003B758D"/>
    <w:rPr>
      <w:sz w:val="20"/>
      <w:szCs w:val="20"/>
    </w:rPr>
  </w:style>
  <w:style w:type="character" w:customStyle="1" w:styleId="BodyTextChar">
    <w:name w:val="Body Text Char"/>
    <w:basedOn w:val="DefaultParagraphFont"/>
    <w:link w:val="BodyText"/>
    <w:uiPriority w:val="1"/>
    <w:rsid w:val="003B758D"/>
    <w:rPr>
      <w:rFonts w:ascii="Calibri" w:eastAsia="Calibri" w:hAnsi="Calibri" w:cs="Calibri"/>
      <w:sz w:val="20"/>
      <w:szCs w:val="20"/>
    </w:rPr>
  </w:style>
  <w:style w:type="paragraph" w:styleId="ListParagraph">
    <w:name w:val="List Paragraph"/>
    <w:basedOn w:val="Normal"/>
    <w:uiPriority w:val="34"/>
    <w:qFormat/>
    <w:rsid w:val="003B758D"/>
    <w:pPr>
      <w:spacing w:before="45"/>
      <w:ind w:left="460" w:hanging="360"/>
    </w:pPr>
  </w:style>
  <w:style w:type="paragraph" w:styleId="Header">
    <w:name w:val="header"/>
    <w:basedOn w:val="Normal"/>
    <w:link w:val="HeaderChar"/>
    <w:uiPriority w:val="99"/>
    <w:unhideWhenUsed/>
    <w:rsid w:val="003B758D"/>
    <w:pPr>
      <w:tabs>
        <w:tab w:val="center" w:pos="4680"/>
        <w:tab w:val="right" w:pos="9360"/>
      </w:tabs>
    </w:pPr>
  </w:style>
  <w:style w:type="character" w:customStyle="1" w:styleId="HeaderChar">
    <w:name w:val="Header Char"/>
    <w:basedOn w:val="DefaultParagraphFont"/>
    <w:link w:val="Header"/>
    <w:uiPriority w:val="99"/>
    <w:rsid w:val="003B758D"/>
    <w:rPr>
      <w:rFonts w:ascii="Calibri" w:eastAsia="Calibri" w:hAnsi="Calibri" w:cs="Calibri"/>
    </w:rPr>
  </w:style>
  <w:style w:type="paragraph" w:styleId="Footer">
    <w:name w:val="footer"/>
    <w:basedOn w:val="Normal"/>
    <w:link w:val="FooterChar"/>
    <w:uiPriority w:val="99"/>
    <w:unhideWhenUsed/>
    <w:rsid w:val="003B758D"/>
    <w:pPr>
      <w:tabs>
        <w:tab w:val="center" w:pos="4680"/>
        <w:tab w:val="right" w:pos="9360"/>
      </w:tabs>
    </w:pPr>
  </w:style>
  <w:style w:type="character" w:customStyle="1" w:styleId="FooterChar">
    <w:name w:val="Footer Char"/>
    <w:basedOn w:val="DefaultParagraphFont"/>
    <w:link w:val="Footer"/>
    <w:uiPriority w:val="99"/>
    <w:rsid w:val="003B758D"/>
    <w:rPr>
      <w:rFonts w:ascii="Calibri" w:eastAsia="Calibri" w:hAnsi="Calibri" w:cs="Calibri"/>
    </w:rPr>
  </w:style>
  <w:style w:type="character" w:styleId="Hyperlink">
    <w:name w:val="Hyperlink"/>
    <w:basedOn w:val="DefaultParagraphFont"/>
    <w:uiPriority w:val="99"/>
    <w:unhideWhenUsed/>
    <w:rsid w:val="00833CDA"/>
    <w:rPr>
      <w:color w:val="0563C1" w:themeColor="hyperlink"/>
      <w:u w:val="single"/>
    </w:rPr>
  </w:style>
  <w:style w:type="table" w:styleId="TableGrid">
    <w:name w:val="Table Grid"/>
    <w:basedOn w:val="TableNormal"/>
    <w:uiPriority w:val="39"/>
    <w:rsid w:val="00C24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biey.bell@ky.gov" TargetMode="External"/><Relationship Id="rId3" Type="http://schemas.openxmlformats.org/officeDocument/2006/relationships/settings" Target="settings.xml"/><Relationship Id="rId7" Type="http://schemas.openxmlformats.org/officeDocument/2006/relationships/hyperlink" Target="mailto:debbiey.bell@ky.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chd.org/CommunityHealth/MAPPCoalition.asp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Debbie Y  (LHD-Franklin Co)</dc:creator>
  <cp:keywords/>
  <dc:description/>
  <cp:lastModifiedBy>Debbie Y. Bell</cp:lastModifiedBy>
  <cp:revision>2</cp:revision>
  <dcterms:created xsi:type="dcterms:W3CDTF">2021-07-20T12:49:00Z</dcterms:created>
  <dcterms:modified xsi:type="dcterms:W3CDTF">2021-07-20T12:49:00Z</dcterms:modified>
</cp:coreProperties>
</file>